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Gesetz zum Schutz vor schädlichen Bodenveränderungen und zur Sanierung von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Altlasten (Bundes-Bodenschutzgesetz-BBodSchG) vom 17. März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1998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BGBl. I 1998 S.502, BGBl. I 2004 S. 3214).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 18 BBodSchG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  <w:t xml:space="preserve">Sachverständige und Untersuchungsstellen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Sachverständige und Untersuchungsstellen, die Aufgaben nach diesem Gesetz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wahrnehmen, müssen die für diese Aufgaben erforderliche Sachkunde und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Zuverlässigkeit besitzen sowie über die erforderliche gerätetechnische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Ausstattung verfügen. Die Länder können Einzelheiten der an Sachverständige und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Untersuchungsstellen nach Satz 1 zu stellenden Anforderungen, Art und Umfang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der von ihnen wahrzunehmenden Aufgaben, die Vorlage der Ergebnisse ihrer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Tätigkeit und die Bekanntgabe von Sachverständigen, welche die Anforderungen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nach Satz 1 erfüllen, regeln.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04.05.2024 07:37:29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