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"/>
        <w:gridCol w:w="13537"/>
        <w:gridCol w:w="44"/>
      </w:tblGrid>
      <w:tr>
        <w:trPr>
          <w:trHeight w:val="100" w:hRule="atLeast"/>
        </w:trPr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08"/>
              <w:gridCol w:w="2193"/>
              <w:gridCol w:w="2217"/>
              <w:gridCol w:w="2238"/>
              <w:gridCol w:w="3956"/>
              <w:gridCol w:w="1623"/>
            </w:tblGrid>
            <w:tr>
              <w:trPr>
                <w:trHeight w:val="658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Datum Durch-führung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Ringversuch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Matrix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Parameter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Veranstalter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Anmeldefrist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16.04.2024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LÜRV-A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Bioabfall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FMA 3.2, 3.3, 3.5a, 3.5b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Landesbetrieb Hessisches Landeslabor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28.02.2024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23.04.2024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LÜRV-A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Klärschlamm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FMA 1.2, Chrom (VI) fakultativ, 1.3, 1.4, 1.5, 1.6, 1.7, 1.8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Bayerische Landesanstalt für Landwirtschaft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22.03.2024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23.04.2024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LÜRV-A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Klärschlamm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FMA 1.5, 1.6, 1.7, 1.8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LUFA Speyer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22.03.2024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11.06.2024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LÜRV-A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Boden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FMA 2.2, 2.3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Staatliche Betriebsgesellschaft für Umwelt und Landwirtschaft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22.03.2024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11.09.2024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BAM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Boden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FMA 2.4, 2.5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Bundesanstalt für Materialforschung und -prüfung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Mai 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25.09.2024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BAM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Altholz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FMA 5.2, 5.4 (Pentachlorphenol)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Bundesanstalt für Materialforschung und -prüfung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Mai 2024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6837" w:h="11905" w:orient="landscape"/>
      <w:pgMar w:top="1063" w:right="566" w:bottom="1071" w:left="566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"/>
      <w:gridCol w:w="3712"/>
      <w:gridCol w:w="6622"/>
      <w:gridCol w:w="3202"/>
      <w:gridCol w:w="44"/>
    </w:tblGrid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20.04.2024 10:18:53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"/>
      <w:gridCol w:w="13545"/>
      <w:gridCol w:w="44"/>
    </w:tblGrid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54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545"/>
          </w:tblGrid>
          <w:tr>
            <w:trPr>
              <w:trHeight w:val="418" w:hRule="atLeast"/>
            </w:trPr>
            <w:tc>
              <w:tcPr>
                <w:tcW w:w="1354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Ringversuche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Abfall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Ringversuche</dc:title>
</cp:coreProperties>
</file>